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55D2ACC1" w:rsidR="00D22D4E" w:rsidRPr="003F3FF8" w:rsidRDefault="00D22D4E" w:rsidP="00DC2FE8">
      <w:pPr>
        <w:tabs>
          <w:tab w:val="right" w:pos="9072"/>
        </w:tabs>
        <w:spacing w:after="0"/>
        <w:ind w:right="48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44329F">
        <w:rPr>
          <w:rFonts w:ascii="Arial" w:hAnsi="Arial" w:cs="Arial"/>
          <w:b/>
          <w:sz w:val="24"/>
          <w:lang w:eastAsia="zh-CN"/>
        </w:rPr>
        <w:t>4bis</w:t>
      </w:r>
      <w:r w:rsidR="00DC2FE8">
        <w:rPr>
          <w:rFonts w:ascii="Arial" w:hAnsi="Arial" w:cs="Arial"/>
          <w:b/>
          <w:sz w:val="24"/>
          <w:lang w:eastAsia="zh-CN"/>
        </w:rPr>
        <w:t xml:space="preserve">                      </w:t>
      </w:r>
      <w:r w:rsidR="00CE07F8" w:rsidRPr="00CE07F8">
        <w:rPr>
          <w:rFonts w:ascii="Arial" w:hAnsi="Arial"/>
          <w:b/>
          <w:sz w:val="24"/>
          <w:lang w:eastAsia="zh-CN"/>
        </w:rPr>
        <w:t>R4-250</w:t>
      </w:r>
      <w:r w:rsidR="00651C94">
        <w:rPr>
          <w:rFonts w:ascii="Arial" w:hAnsi="Arial"/>
          <w:b/>
          <w:sz w:val="24"/>
          <w:lang w:eastAsia="zh-CN"/>
        </w:rPr>
        <w:t>320</w:t>
      </w:r>
      <w:r w:rsidR="00D50F7B">
        <w:rPr>
          <w:rFonts w:ascii="Arial" w:hAnsi="Arial"/>
          <w:b/>
          <w:sz w:val="24"/>
          <w:lang w:eastAsia="zh-CN"/>
        </w:rPr>
        <w:t>7</w:t>
      </w:r>
      <w:r w:rsidR="00F7557A">
        <w:rPr>
          <w:rFonts w:ascii="Arial" w:hAnsi="Arial" w:cs="Arial"/>
          <w:b/>
          <w:sz w:val="24"/>
          <w:lang w:eastAsia="zh-CN"/>
        </w:rPr>
        <w:t xml:space="preserve">                                                         </w:t>
      </w:r>
    </w:p>
    <w:p w14:paraId="6B77B471" w14:textId="4C1AD519" w:rsidR="00D22D4E" w:rsidRPr="00D22D4E" w:rsidRDefault="001D4D5C" w:rsidP="00CB01BF">
      <w:pPr>
        <w:tabs>
          <w:tab w:val="left" w:pos="3106"/>
          <w:tab w:val="left" w:pos="3890"/>
        </w:tabs>
        <w:spacing w:after="0"/>
        <w:rPr>
          <w:rFonts w:ascii="Arial" w:eastAsia="宋体" w:hAnsi="Arial"/>
          <w:b/>
          <w:sz w:val="24"/>
          <w:lang w:eastAsia="zh-CN"/>
        </w:rPr>
      </w:pPr>
      <w:r w:rsidRPr="0025517E">
        <w:rPr>
          <w:rFonts w:ascii="Arial" w:eastAsia="宋体" w:hAnsi="Arial" w:cs="Arial"/>
          <w:b/>
          <w:sz w:val="24"/>
          <w:lang w:eastAsia="zh-CN"/>
        </w:rPr>
        <w:t>Wuhan, Hubei, China, 07th – 11th April,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489271FA"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065821" w:rsidRPr="00065821">
        <w:rPr>
          <w:rFonts w:eastAsia="宋体"/>
          <w:sz w:val="24"/>
          <w:lang w:eastAsia="zh-CN"/>
        </w:rPr>
        <w:t>Discussion on remaining issues on 6 MIMO layer evaluation for 6Rx UE</w:t>
      </w:r>
    </w:p>
    <w:p w14:paraId="5CB8CF31" w14:textId="173FB945"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065821" w:rsidRPr="00065821">
        <w:rPr>
          <w:rFonts w:eastAsia="宋体"/>
          <w:sz w:val="24"/>
          <w:lang w:eastAsia="zh-CN"/>
        </w:rPr>
        <w:t>.1.1.3.2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2DC10050" w14:textId="4E951FA2" w:rsidR="00A1425E" w:rsidRDefault="008C2413" w:rsidP="009D197E">
      <w:pPr>
        <w:pStyle w:val="a0"/>
        <w:snapToGrid w:val="0"/>
        <w:rPr>
          <w:rFonts w:eastAsia="宋体"/>
          <w:sz w:val="21"/>
          <w:szCs w:val="21"/>
          <w:lang w:val="en-GB" w:eastAsia="zh-CN"/>
        </w:rPr>
      </w:pPr>
      <w:r w:rsidRPr="005F14AC">
        <w:rPr>
          <w:rFonts w:eastAsia="宋体"/>
          <w:sz w:val="21"/>
          <w:szCs w:val="21"/>
          <w:lang w:eastAsia="zh-CN"/>
        </w:rPr>
        <w:t>In RAN</w:t>
      </w:r>
      <w:r w:rsidR="00A1425E">
        <w:rPr>
          <w:rFonts w:eastAsia="宋体"/>
          <w:sz w:val="21"/>
          <w:szCs w:val="21"/>
          <w:lang w:eastAsia="zh-CN"/>
        </w:rPr>
        <w:t>4</w:t>
      </w:r>
      <w:r w:rsidRPr="005F14AC">
        <w:rPr>
          <w:rFonts w:eastAsia="宋体"/>
          <w:sz w:val="21"/>
          <w:szCs w:val="21"/>
          <w:lang w:eastAsia="zh-CN"/>
        </w:rPr>
        <w:t>#</w:t>
      </w:r>
      <w:r w:rsidR="00D25192">
        <w:rPr>
          <w:rFonts w:eastAsia="宋体"/>
          <w:sz w:val="21"/>
          <w:szCs w:val="21"/>
          <w:lang w:eastAsia="zh-CN"/>
        </w:rPr>
        <w:t>1</w:t>
      </w:r>
      <w:r w:rsidR="00A1425E">
        <w:rPr>
          <w:rFonts w:eastAsia="宋体"/>
          <w:sz w:val="21"/>
          <w:szCs w:val="21"/>
          <w:lang w:eastAsia="zh-CN"/>
        </w:rPr>
        <w:t>1</w:t>
      </w:r>
      <w:r w:rsidR="00F073F1">
        <w:rPr>
          <w:rFonts w:eastAsia="宋体"/>
          <w:sz w:val="21"/>
          <w:szCs w:val="21"/>
          <w:lang w:eastAsia="zh-CN"/>
        </w:rPr>
        <w:t>4</w:t>
      </w:r>
      <w:r w:rsidRPr="005F14AC">
        <w:rPr>
          <w:rFonts w:eastAsia="宋体"/>
          <w:sz w:val="21"/>
          <w:szCs w:val="21"/>
          <w:lang w:eastAsia="zh-CN"/>
        </w:rPr>
        <w:t xml:space="preserve"> meeting, </w:t>
      </w:r>
      <w:r w:rsidR="00F353FD">
        <w:rPr>
          <w:rFonts w:eastAsia="宋体"/>
          <w:sz w:val="21"/>
          <w:szCs w:val="21"/>
          <w:lang w:eastAsia="zh-CN"/>
        </w:rPr>
        <w:t xml:space="preserve">the </w:t>
      </w:r>
      <w:r w:rsidR="00A1425E">
        <w:rPr>
          <w:rFonts w:eastAsia="宋体"/>
          <w:sz w:val="21"/>
          <w:szCs w:val="21"/>
          <w:lang w:eastAsia="zh-CN"/>
        </w:rPr>
        <w:t>following conclusion are made in [1]:</w:t>
      </w:r>
      <w:r w:rsidR="009D197E">
        <w:rPr>
          <w:rFonts w:eastAsia="宋体"/>
          <w:sz w:val="21"/>
          <w:szCs w:val="21"/>
          <w:lang w:val="en-GB" w:eastAsia="zh-CN"/>
        </w:rPr>
        <w:t xml:space="preserve"> </w:t>
      </w:r>
    </w:p>
    <w:tbl>
      <w:tblPr>
        <w:tblStyle w:val="af"/>
        <w:tblW w:w="0" w:type="auto"/>
        <w:tblLook w:val="04A0" w:firstRow="1" w:lastRow="0" w:firstColumn="1" w:lastColumn="0" w:noHBand="0" w:noVBand="1"/>
      </w:tblPr>
      <w:tblGrid>
        <w:gridCol w:w="9117"/>
      </w:tblGrid>
      <w:tr w:rsidR="00A1425E" w14:paraId="79CC235D" w14:textId="77777777" w:rsidTr="00A1425E">
        <w:tc>
          <w:tcPr>
            <w:tcW w:w="9117" w:type="dxa"/>
          </w:tcPr>
          <w:p w14:paraId="27759F1F" w14:textId="77777777" w:rsidR="00A1425E" w:rsidRPr="00A1425E" w:rsidRDefault="00A1425E" w:rsidP="00A1425E">
            <w:pPr>
              <w:ind w:left="312" w:hanging="312"/>
              <w:rPr>
                <w:i/>
                <w:lang w:eastAsia="zh-CN"/>
              </w:rPr>
            </w:pPr>
            <w:r w:rsidRPr="00A1425E">
              <w:rPr>
                <w:i/>
                <w:u w:val="single"/>
                <w:lang w:eastAsia="ko-KR"/>
              </w:rPr>
              <w:t>Issue 2-1-1: Way forward for 6-layers support for handheld UE and FWA devices</w:t>
            </w:r>
          </w:p>
          <w:p w14:paraId="6666374F" w14:textId="77777777" w:rsidR="00A1425E" w:rsidRPr="00A1425E" w:rsidRDefault="00A1425E" w:rsidP="00A1425E">
            <w:pPr>
              <w:ind w:left="312" w:hanging="312"/>
              <w:rPr>
                <w:i/>
                <w:lang w:eastAsia="zh-CN"/>
              </w:rPr>
            </w:pPr>
            <w:r w:rsidRPr="00A1425E">
              <w:rPr>
                <w:i/>
                <w:lang w:eastAsia="zh-CN"/>
              </w:rPr>
              <w:t>Way Forward:</w:t>
            </w:r>
          </w:p>
          <w:p w14:paraId="7A64C3BD" w14:textId="77777777" w:rsidR="00A1425E" w:rsidRPr="00A1425E" w:rsidRDefault="00A1425E" w:rsidP="00A1425E">
            <w:pPr>
              <w:pStyle w:val="B1"/>
              <w:ind w:left="312" w:hanging="312"/>
              <w:rPr>
                <w:i/>
                <w:lang w:eastAsia="zh-CN"/>
              </w:rPr>
            </w:pPr>
            <w:r w:rsidRPr="00A1425E">
              <w:rPr>
                <w:i/>
                <w:lang w:eastAsia="zh-CN"/>
              </w:rPr>
              <w:t>-</w:t>
            </w:r>
            <w:r w:rsidRPr="00A1425E">
              <w:rPr>
                <w:i/>
                <w:lang w:eastAsia="zh-CN"/>
              </w:rPr>
              <w:tab/>
              <w:t>RAN4 Chair to take note of the following in the meeting report:</w:t>
            </w:r>
          </w:p>
          <w:p w14:paraId="06B61509" w14:textId="77777777" w:rsidR="00A1425E" w:rsidRPr="00A1425E" w:rsidRDefault="00A1425E" w:rsidP="00A1425E">
            <w:pPr>
              <w:pStyle w:val="B2"/>
              <w:ind w:leftChars="100" w:left="512" w:hanging="312"/>
              <w:rPr>
                <w:i/>
                <w:lang w:eastAsia="zh-CN"/>
              </w:rPr>
            </w:pPr>
            <w:r w:rsidRPr="00A1425E">
              <w:rPr>
                <w:i/>
                <w:lang w:eastAsia="zh-CN"/>
              </w:rPr>
              <w:t>-</w:t>
            </w:r>
            <w:r w:rsidRPr="00A1425E">
              <w:rPr>
                <w:i/>
                <w:lang w:eastAsia="zh-CN"/>
              </w:rPr>
              <w:tab/>
              <w:t>“RAN4 unable to conclude on a common set of simulation assumptions to determine feasibility of 6 layer for handheld UE In Rel-19”</w:t>
            </w:r>
          </w:p>
          <w:p w14:paraId="1251B8FD" w14:textId="77777777" w:rsidR="00A1425E" w:rsidRPr="004A4DCE" w:rsidRDefault="00A1425E" w:rsidP="00A1425E">
            <w:pPr>
              <w:pStyle w:val="B1"/>
              <w:ind w:left="312" w:hanging="312"/>
              <w:rPr>
                <w:b/>
                <w:i/>
                <w:lang w:eastAsia="zh-CN"/>
              </w:rPr>
            </w:pPr>
            <w:r w:rsidRPr="004A4DCE">
              <w:rPr>
                <w:b/>
                <w:i/>
                <w:lang w:eastAsia="zh-CN"/>
              </w:rPr>
              <w:t>-</w:t>
            </w:r>
            <w:r w:rsidRPr="004A4DCE">
              <w:rPr>
                <w:b/>
                <w:i/>
                <w:lang w:eastAsia="zh-CN"/>
              </w:rPr>
              <w:tab/>
              <w:t>6-layer performance requirements will be only defined for FWA.</w:t>
            </w:r>
          </w:p>
          <w:p w14:paraId="643276A8" w14:textId="77777777" w:rsidR="00A1425E" w:rsidRPr="004A4DCE" w:rsidRDefault="00A1425E" w:rsidP="00A1425E">
            <w:pPr>
              <w:pStyle w:val="B1"/>
              <w:ind w:left="312" w:hanging="312"/>
              <w:rPr>
                <w:b/>
                <w:i/>
                <w:lang w:eastAsia="zh-CN"/>
              </w:rPr>
            </w:pPr>
            <w:r w:rsidRPr="004A4DCE">
              <w:rPr>
                <w:b/>
                <w:i/>
                <w:lang w:eastAsia="zh-CN"/>
              </w:rPr>
              <w:t>-</w:t>
            </w:r>
            <w:r w:rsidRPr="004A4DCE">
              <w:rPr>
                <w:b/>
                <w:i/>
                <w:lang w:eastAsia="zh-CN"/>
              </w:rPr>
              <w:tab/>
              <w:t>4-layer performance requirements will be defined and will apply to FWA and handheld UE devices.</w:t>
            </w:r>
          </w:p>
          <w:p w14:paraId="18A6D6C0" w14:textId="34318D05" w:rsidR="00A1425E" w:rsidRPr="00246E65" w:rsidRDefault="00A1425E" w:rsidP="00246E65">
            <w:pPr>
              <w:pStyle w:val="B1"/>
              <w:ind w:left="312" w:hanging="312"/>
              <w:rPr>
                <w:i/>
                <w:lang w:eastAsia="zh-CN"/>
              </w:rPr>
            </w:pPr>
            <w:r w:rsidRPr="00A1425E">
              <w:rPr>
                <w:i/>
                <w:lang w:eastAsia="zh-CN"/>
              </w:rPr>
              <w:t>-</w:t>
            </w:r>
            <w:r w:rsidRPr="00A1425E">
              <w:rPr>
                <w:i/>
                <w:lang w:eastAsia="zh-CN"/>
              </w:rPr>
              <w:tab/>
              <w:t>The fact that 6-layer is only supported for FWA shall be explicitly captured at least in the RAN4 specifications.</w:t>
            </w:r>
          </w:p>
          <w:p w14:paraId="53893221" w14:textId="77777777" w:rsidR="00A1425E" w:rsidRPr="00A1425E" w:rsidRDefault="00A1425E" w:rsidP="00A1425E">
            <w:pPr>
              <w:ind w:left="312" w:hanging="312"/>
              <w:rPr>
                <w:i/>
                <w:u w:val="single"/>
                <w:lang w:eastAsia="ko-KR"/>
              </w:rPr>
            </w:pPr>
            <w:r w:rsidRPr="00A1425E">
              <w:rPr>
                <w:i/>
                <w:u w:val="single"/>
                <w:lang w:eastAsia="ko-KR"/>
              </w:rPr>
              <w:t>Issue 2-1-2: 6-layer Support as optional feature for FWA</w:t>
            </w:r>
          </w:p>
          <w:p w14:paraId="51550689" w14:textId="77777777" w:rsidR="00A1425E" w:rsidRPr="00A1425E" w:rsidRDefault="00A1425E" w:rsidP="00A1425E">
            <w:pPr>
              <w:ind w:left="312" w:hanging="312"/>
              <w:rPr>
                <w:i/>
                <w:lang w:eastAsia="zh-CN"/>
              </w:rPr>
            </w:pPr>
            <w:r w:rsidRPr="00A1425E">
              <w:rPr>
                <w:i/>
                <w:lang w:eastAsia="zh-CN"/>
              </w:rPr>
              <w:t>Way Forward: RAN4 to further discuss if 6-Layer support should be considered an optional feature per the following.</w:t>
            </w:r>
          </w:p>
          <w:p w14:paraId="40D9ACEF" w14:textId="078951F3" w:rsidR="00A1425E" w:rsidRPr="00A1425E" w:rsidRDefault="00A1425E" w:rsidP="00A1425E">
            <w:pPr>
              <w:pStyle w:val="B1"/>
              <w:ind w:leftChars="100" w:left="512" w:hanging="312"/>
              <w:rPr>
                <w:lang w:eastAsia="zh-CN"/>
              </w:rPr>
            </w:pPr>
            <w:r w:rsidRPr="00A1425E">
              <w:rPr>
                <w:i/>
                <w:lang w:eastAsia="zh-CN"/>
              </w:rPr>
              <w:t>-</w:t>
            </w:r>
            <w:r w:rsidRPr="00A1425E">
              <w:rPr>
                <w:i/>
                <w:lang w:eastAsia="zh-CN"/>
              </w:rPr>
              <w:tab/>
              <w:t>Introduce 6 MIMO layers support as an optional feature only for FWA.</w:t>
            </w:r>
          </w:p>
        </w:tc>
      </w:tr>
    </w:tbl>
    <w:p w14:paraId="07989129" w14:textId="60BC49EC" w:rsidR="004A4DCE" w:rsidRDefault="00192231" w:rsidP="009D197E">
      <w:pPr>
        <w:pStyle w:val="a0"/>
        <w:snapToGrid w:val="0"/>
        <w:rPr>
          <w:rFonts w:eastAsia="宋体"/>
          <w:sz w:val="21"/>
          <w:szCs w:val="21"/>
          <w:lang w:eastAsia="zh-CN"/>
        </w:rPr>
      </w:pPr>
      <w:bookmarkStart w:id="0" w:name="_Hlk178601117"/>
      <w:r>
        <w:rPr>
          <w:rFonts w:eastAsia="宋体"/>
          <w:sz w:val="21"/>
          <w:szCs w:val="21"/>
          <w:lang w:eastAsia="zh-CN"/>
        </w:rPr>
        <w:t>I</w:t>
      </w:r>
      <w:r w:rsidR="004A4DCE">
        <w:rPr>
          <w:rFonts w:eastAsia="宋体"/>
          <w:sz w:val="21"/>
          <w:szCs w:val="21"/>
          <w:lang w:eastAsia="zh-CN"/>
        </w:rPr>
        <w:t xml:space="preserve">t is </w:t>
      </w:r>
      <w:r w:rsidR="00065821">
        <w:rPr>
          <w:rFonts w:eastAsia="宋体"/>
          <w:sz w:val="21"/>
          <w:szCs w:val="21"/>
          <w:lang w:eastAsia="zh-CN"/>
        </w:rPr>
        <w:t>still</w:t>
      </w:r>
      <w:r w:rsidR="004A4DCE">
        <w:rPr>
          <w:rFonts w:eastAsia="宋体"/>
          <w:sz w:val="21"/>
          <w:szCs w:val="21"/>
          <w:lang w:eastAsia="zh-CN"/>
        </w:rPr>
        <w:t xml:space="preserve"> unclear how to capture ‘</w:t>
      </w:r>
      <w:r w:rsidR="004A4DCE" w:rsidRPr="004A4DCE">
        <w:rPr>
          <w:rFonts w:eastAsia="宋体"/>
          <w:sz w:val="21"/>
          <w:szCs w:val="21"/>
          <w:lang w:eastAsia="zh-CN"/>
        </w:rPr>
        <w:t>6-layer is only supported for FWA</w:t>
      </w:r>
      <w:r w:rsidR="004A4DCE">
        <w:rPr>
          <w:rFonts w:eastAsia="宋体"/>
          <w:sz w:val="21"/>
          <w:szCs w:val="21"/>
          <w:lang w:eastAsia="zh-CN"/>
        </w:rPr>
        <w:t>’ in the RAN4 spec</w:t>
      </w:r>
      <w:r>
        <w:rPr>
          <w:rFonts w:eastAsia="宋体"/>
          <w:sz w:val="21"/>
          <w:szCs w:val="21"/>
          <w:lang w:eastAsia="zh-CN"/>
        </w:rPr>
        <w:t xml:space="preserve"> according to the last meeting Core part agreements</w:t>
      </w:r>
      <w:r w:rsidR="004A4DCE">
        <w:rPr>
          <w:rFonts w:eastAsia="宋体"/>
          <w:sz w:val="21"/>
          <w:szCs w:val="21"/>
          <w:lang w:eastAsia="zh-CN"/>
        </w:rPr>
        <w:t>.</w:t>
      </w:r>
    </w:p>
    <w:p w14:paraId="05BCC848" w14:textId="43AE0F95" w:rsidR="00CB01BF" w:rsidRPr="00BE0F81" w:rsidRDefault="008F1F9A" w:rsidP="009D197E">
      <w:pPr>
        <w:pStyle w:val="a0"/>
        <w:snapToGrid w:val="0"/>
        <w:rPr>
          <w:rFonts w:eastAsia="宋体"/>
          <w:sz w:val="21"/>
          <w:szCs w:val="21"/>
          <w:lang w:eastAsia="zh-CN"/>
        </w:rPr>
      </w:pPr>
      <w:r>
        <w:rPr>
          <w:rFonts w:eastAsia="宋体"/>
          <w:sz w:val="21"/>
          <w:szCs w:val="21"/>
          <w:lang w:eastAsia="zh-CN"/>
        </w:rPr>
        <w:t>In this contribution, our views on the 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2B011E6" w14:textId="60F203C6" w:rsidR="00A1425E" w:rsidRPr="00A1425E" w:rsidRDefault="00A1425E" w:rsidP="00BC0801">
      <w:pPr>
        <w:snapToGrid w:val="0"/>
        <w:textAlignment w:val="baseline"/>
        <w:rPr>
          <w:rFonts w:eastAsiaTheme="minorEastAsia"/>
          <w:b/>
          <w:lang w:eastAsia="zh-CN"/>
        </w:rPr>
      </w:pPr>
      <w:r w:rsidRPr="00A1425E">
        <w:rPr>
          <w:b/>
          <w:u w:val="single"/>
          <w:lang w:eastAsia="ko-KR"/>
        </w:rPr>
        <w:t>How to capture 6-layer is only supported for FWA devices in the RAN4 spec</w:t>
      </w:r>
    </w:p>
    <w:p w14:paraId="2D672408" w14:textId="7DBF32A5" w:rsidR="00A1425E" w:rsidRDefault="00A1425E" w:rsidP="00BC0801">
      <w:pPr>
        <w:snapToGrid w:val="0"/>
        <w:textAlignment w:val="baseline"/>
        <w:rPr>
          <w:rFonts w:eastAsiaTheme="minorEastAsia"/>
          <w:lang w:eastAsia="zh-CN"/>
        </w:rPr>
      </w:pPr>
      <w:r>
        <w:rPr>
          <w:rFonts w:eastAsiaTheme="minorEastAsia" w:hint="eastAsia"/>
          <w:lang w:eastAsia="zh-CN"/>
        </w:rPr>
        <w:t>A</w:t>
      </w:r>
      <w:r>
        <w:rPr>
          <w:rFonts w:eastAsiaTheme="minorEastAsia"/>
          <w:lang w:eastAsia="zh-CN"/>
        </w:rPr>
        <w:t>s per the WF</w:t>
      </w:r>
      <w:r w:rsidR="00AD3EB3">
        <w:rPr>
          <w:rFonts w:eastAsiaTheme="minorEastAsia"/>
          <w:lang w:eastAsia="zh-CN"/>
        </w:rPr>
        <w:t xml:space="preserve"> [1]</w:t>
      </w:r>
      <w:r>
        <w:rPr>
          <w:rFonts w:eastAsiaTheme="minorEastAsia"/>
          <w:lang w:eastAsia="zh-CN"/>
        </w:rPr>
        <w:t>, it is now open ‘</w:t>
      </w:r>
      <w:r w:rsidRPr="00A1425E">
        <w:rPr>
          <w:rFonts w:eastAsiaTheme="minorEastAsia"/>
          <w:i/>
          <w:lang w:eastAsia="zh-CN"/>
        </w:rPr>
        <w:t>how to capture 6-layer is only supported for FWA devices</w:t>
      </w:r>
      <w:r>
        <w:rPr>
          <w:rFonts w:eastAsiaTheme="minorEastAsia"/>
          <w:lang w:eastAsia="zh-CN"/>
        </w:rPr>
        <w:t>’</w:t>
      </w:r>
      <w:r w:rsidRPr="00A1425E">
        <w:rPr>
          <w:rFonts w:eastAsiaTheme="minorEastAsia"/>
          <w:lang w:eastAsia="zh-CN"/>
        </w:rPr>
        <w:t xml:space="preserve"> in the RAN4 spec</w:t>
      </w:r>
      <w:r>
        <w:rPr>
          <w:rFonts w:eastAsiaTheme="minorEastAsia"/>
          <w:lang w:eastAsia="zh-CN"/>
        </w:rPr>
        <w:t xml:space="preserve">. </w:t>
      </w:r>
    </w:p>
    <w:p w14:paraId="46DECA57" w14:textId="5A41D2A1" w:rsidR="00BC0801" w:rsidRPr="00CB566C" w:rsidRDefault="00A1425E" w:rsidP="00CB566C">
      <w:pPr>
        <w:snapToGrid w:val="0"/>
        <w:textAlignment w:val="baseline"/>
        <w:rPr>
          <w:rFonts w:eastAsiaTheme="minorEastAsia"/>
          <w:lang w:eastAsia="zh-CN"/>
        </w:rPr>
      </w:pPr>
      <w:r>
        <w:rPr>
          <w:rFonts w:eastAsiaTheme="minorEastAsia"/>
          <w:lang w:eastAsia="zh-CN"/>
        </w:rPr>
        <w:t xml:space="preserve">Our </w:t>
      </w:r>
      <w:r w:rsidR="00CB566C">
        <w:rPr>
          <w:rFonts w:eastAsiaTheme="minorEastAsia"/>
          <w:lang w:eastAsia="zh-CN"/>
        </w:rPr>
        <w:t>initial thinking</w:t>
      </w:r>
      <w:r>
        <w:rPr>
          <w:rFonts w:eastAsiaTheme="minorEastAsia"/>
          <w:lang w:eastAsia="zh-CN"/>
        </w:rPr>
        <w:t xml:space="preserve"> is that, </w:t>
      </w:r>
      <w:r w:rsidR="00CB566C">
        <w:rPr>
          <w:rFonts w:eastAsiaTheme="minorEastAsia"/>
          <w:lang w:eastAsia="zh-CN"/>
        </w:rPr>
        <w:t>RAN4</w:t>
      </w:r>
      <w:r>
        <w:rPr>
          <w:rFonts w:eastAsiaTheme="minorEastAsia"/>
          <w:lang w:eastAsia="zh-CN"/>
        </w:rPr>
        <w:t xml:space="preserve"> can define UE declaration on the 6Rx UE type (e.g., handheld or FWA) without capability signaling</w:t>
      </w:r>
      <w:r w:rsidR="00CB566C">
        <w:rPr>
          <w:rFonts w:eastAsiaTheme="minorEastAsia"/>
          <w:lang w:eastAsia="zh-CN"/>
        </w:rPr>
        <w:t>,</w:t>
      </w:r>
      <w:r>
        <w:rPr>
          <w:rFonts w:eastAsiaTheme="minorEastAsia"/>
          <w:lang w:eastAsia="zh-CN"/>
        </w:rPr>
        <w:t xml:space="preserve"> and </w:t>
      </w:r>
      <w:r w:rsidR="00CB566C">
        <w:rPr>
          <w:rFonts w:eastAsiaTheme="minorEastAsia"/>
          <w:lang w:eastAsia="zh-CN"/>
        </w:rPr>
        <w:t>design proper test applicability rule</w:t>
      </w:r>
      <w:r w:rsidR="003E1695">
        <w:rPr>
          <w:rFonts w:eastAsiaTheme="minorEastAsia"/>
          <w:lang w:eastAsia="zh-CN"/>
        </w:rPr>
        <w:t>s</w:t>
      </w:r>
      <w:r w:rsidR="00CB566C">
        <w:rPr>
          <w:rFonts w:eastAsiaTheme="minorEastAsia"/>
          <w:lang w:eastAsia="zh-CN"/>
        </w:rPr>
        <w:t xml:space="preserve"> in TS38.101-4 to clearly specify which requirements are applicable for which type of 6Rx UE. </w:t>
      </w:r>
      <w:r w:rsidR="00065821">
        <w:rPr>
          <w:rFonts w:eastAsiaTheme="minorEastAsia"/>
          <w:lang w:eastAsia="zh-CN"/>
        </w:rPr>
        <w:t>Such issue can be discussed in the performance part which is also started in this meeting.</w:t>
      </w:r>
    </w:p>
    <w:p w14:paraId="23B31231" w14:textId="5E2E2C3F" w:rsidR="00BC0801" w:rsidRDefault="00BC0801" w:rsidP="00BC0801">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sidR="00065821">
        <w:rPr>
          <w:b/>
          <w:i/>
          <w:lang w:eastAsia="zh-CN"/>
        </w:rPr>
        <w:t>1</w:t>
      </w:r>
      <w:r w:rsidRPr="00BC0801">
        <w:rPr>
          <w:b/>
          <w:i/>
          <w:lang w:eastAsia="zh-CN"/>
        </w:rPr>
        <w:t xml:space="preserve">: </w:t>
      </w:r>
      <w:r w:rsidR="00CB566C" w:rsidRPr="000936EA">
        <w:rPr>
          <w:rFonts w:eastAsiaTheme="minorEastAsia"/>
          <w:b/>
          <w:i/>
          <w:lang w:eastAsia="zh-CN"/>
        </w:rPr>
        <w:t>To capture 6-layer is only supported for FWA devices</w:t>
      </w:r>
      <w:r w:rsidR="00CB566C">
        <w:rPr>
          <w:rFonts w:eastAsiaTheme="minorEastAsia"/>
          <w:b/>
          <w:i/>
          <w:lang w:eastAsia="zh-CN"/>
        </w:rPr>
        <w:t xml:space="preserve">, RAN4 can </w:t>
      </w:r>
      <w:r w:rsidR="000936EA">
        <w:rPr>
          <w:rFonts w:eastAsiaTheme="minorEastAsia"/>
          <w:b/>
          <w:i/>
          <w:lang w:eastAsia="zh-CN"/>
        </w:rPr>
        <w:t>introduce</w:t>
      </w:r>
      <w:r w:rsidR="00CB566C">
        <w:rPr>
          <w:rFonts w:eastAsiaTheme="minorEastAsia"/>
          <w:b/>
          <w:i/>
          <w:lang w:eastAsia="zh-CN"/>
        </w:rPr>
        <w:t xml:space="preserve"> </w:t>
      </w:r>
      <w:r w:rsidR="00CB566C" w:rsidRPr="00CB566C">
        <w:rPr>
          <w:rFonts w:eastAsiaTheme="minorEastAsia"/>
          <w:b/>
          <w:i/>
          <w:lang w:eastAsia="zh-CN"/>
        </w:rPr>
        <w:t>UE declaration on the 6Rx UE type (e.g., handheld or FWA) without capability signaling</w:t>
      </w:r>
      <w:r w:rsidR="00CB566C">
        <w:rPr>
          <w:rFonts w:eastAsiaTheme="minorEastAsia"/>
          <w:b/>
          <w:i/>
          <w:lang w:eastAsia="zh-CN"/>
        </w:rPr>
        <w:t xml:space="preserve"> and </w:t>
      </w:r>
      <w:r w:rsidR="000936EA">
        <w:rPr>
          <w:rFonts w:eastAsiaTheme="minorEastAsia"/>
          <w:b/>
          <w:i/>
          <w:lang w:eastAsia="zh-CN"/>
        </w:rPr>
        <w:t xml:space="preserve">design </w:t>
      </w:r>
      <w:r w:rsidR="00CB566C">
        <w:rPr>
          <w:rFonts w:eastAsiaTheme="minorEastAsia"/>
          <w:b/>
          <w:i/>
          <w:lang w:eastAsia="zh-CN"/>
        </w:rPr>
        <w:t>proper test applicability in the specification</w:t>
      </w:r>
      <w:r w:rsidR="000936EA">
        <w:rPr>
          <w:rFonts w:eastAsiaTheme="minorEastAsia"/>
          <w:b/>
          <w:i/>
          <w:lang w:eastAsia="zh-CN"/>
        </w:rPr>
        <w:t>.</w:t>
      </w:r>
      <w:r w:rsidR="00065821" w:rsidRPr="00065821">
        <w:t xml:space="preserve"> </w:t>
      </w:r>
      <w:r w:rsidR="00065821" w:rsidRPr="00065821">
        <w:rPr>
          <w:rFonts w:eastAsiaTheme="minorEastAsia"/>
          <w:b/>
          <w:i/>
          <w:lang w:eastAsia="zh-CN"/>
        </w:rPr>
        <w:t>Such issue can be discussed in the performance part.</w:t>
      </w:r>
    </w:p>
    <w:p w14:paraId="2C6460A7" w14:textId="421D032F" w:rsidR="00065821" w:rsidRDefault="00065821" w:rsidP="00BC0801">
      <w:pPr>
        <w:snapToGrid w:val="0"/>
        <w:textAlignment w:val="baseline"/>
        <w:rPr>
          <w:rFonts w:eastAsiaTheme="minorEastAsia"/>
          <w:lang w:eastAsia="zh-CN"/>
        </w:rPr>
      </w:pPr>
      <w:r w:rsidRPr="00065821">
        <w:rPr>
          <w:rFonts w:eastAsiaTheme="minorEastAsia" w:hint="eastAsia"/>
          <w:lang w:eastAsia="zh-CN"/>
        </w:rPr>
        <w:t>I</w:t>
      </w:r>
      <w:r w:rsidRPr="00065821">
        <w:rPr>
          <w:rFonts w:eastAsiaTheme="minorEastAsia"/>
          <w:lang w:eastAsia="zh-CN"/>
        </w:rPr>
        <w:t>n the last meeting, there were proposals to introduce UE signalling on the 6Rx UE type</w:t>
      </w:r>
      <w:r>
        <w:rPr>
          <w:rFonts w:eastAsiaTheme="minorEastAsia"/>
          <w:lang w:eastAsia="zh-CN"/>
        </w:rPr>
        <w:t xml:space="preserve">. Based on our understanding, after acknowledged the maximum supported DL MIMO layer, there is no additional usage for the network to further know the type of the UE. </w:t>
      </w:r>
      <w:r w:rsidR="00AF5ACA">
        <w:rPr>
          <w:rFonts w:eastAsiaTheme="minorEastAsia"/>
          <w:lang w:eastAsia="zh-CN"/>
        </w:rPr>
        <w:t>We think</w:t>
      </w:r>
      <w:r>
        <w:rPr>
          <w:rFonts w:eastAsiaTheme="minorEastAsia"/>
          <w:lang w:eastAsia="zh-CN"/>
        </w:rPr>
        <w:t xml:space="preserve"> the </w:t>
      </w:r>
      <w:r w:rsidR="00AF5ACA">
        <w:rPr>
          <w:rFonts w:eastAsiaTheme="minorEastAsia"/>
          <w:lang w:eastAsia="zh-CN"/>
        </w:rPr>
        <w:t xml:space="preserve">main </w:t>
      </w:r>
      <w:r>
        <w:rPr>
          <w:rFonts w:eastAsiaTheme="minorEastAsia"/>
          <w:lang w:eastAsia="zh-CN"/>
        </w:rPr>
        <w:t xml:space="preserve">motivation of introducing such UE signalling is to </w:t>
      </w:r>
      <w:r>
        <w:rPr>
          <w:rFonts w:eastAsiaTheme="minorEastAsia"/>
          <w:lang w:eastAsia="zh-CN"/>
        </w:rPr>
        <w:lastRenderedPageBreak/>
        <w:t>avoid handheld UE from supporting 6 MIMO layer</w:t>
      </w:r>
      <w:r w:rsidR="00AF5ACA">
        <w:rPr>
          <w:rFonts w:eastAsiaTheme="minorEastAsia"/>
          <w:lang w:eastAsia="zh-CN"/>
        </w:rPr>
        <w:t>. However, as agreed in the WF, ‘</w:t>
      </w:r>
      <w:r w:rsidR="00AF5ACA" w:rsidRPr="00AF5ACA">
        <w:rPr>
          <w:rFonts w:eastAsiaTheme="minorEastAsia"/>
          <w:lang w:eastAsia="zh-CN"/>
        </w:rPr>
        <w:t>6 MIMO layers support</w:t>
      </w:r>
      <w:r w:rsidR="00AF5ACA">
        <w:rPr>
          <w:rFonts w:eastAsiaTheme="minorEastAsia"/>
          <w:lang w:eastAsia="zh-CN"/>
        </w:rPr>
        <w:t>’ has been agreed as an optional feature only for FWA, which can be captures in the UE capability definition.</w:t>
      </w:r>
    </w:p>
    <w:p w14:paraId="6E0FEF53" w14:textId="0E4157D1" w:rsidR="008F4681" w:rsidRPr="00065821" w:rsidRDefault="008F4681" w:rsidP="00BC0801">
      <w:pPr>
        <w:snapToGrid w:val="0"/>
        <w:textAlignment w:val="baseline"/>
        <w:rPr>
          <w:rFonts w:eastAsiaTheme="minorEastAsia" w:hint="eastAsia"/>
          <w:lang w:eastAsia="zh-CN"/>
        </w:rPr>
      </w:pPr>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Pr>
          <w:b/>
          <w:i/>
          <w:lang w:eastAsia="zh-CN"/>
        </w:rPr>
        <w:t xml:space="preserve">Not </w:t>
      </w:r>
      <w:r w:rsidRPr="00AF5ACA">
        <w:rPr>
          <w:rFonts w:eastAsiaTheme="minorEastAsia"/>
          <w:b/>
          <w:i/>
          <w:lang w:eastAsia="zh-CN"/>
        </w:rPr>
        <w:t xml:space="preserve">to introduce </w:t>
      </w:r>
      <w:r w:rsidR="00FC405E">
        <w:rPr>
          <w:rFonts w:eastAsiaTheme="minorEastAsia"/>
          <w:b/>
          <w:i/>
          <w:lang w:eastAsia="zh-CN"/>
        </w:rPr>
        <w:t xml:space="preserve">new </w:t>
      </w:r>
      <w:r w:rsidRPr="00AF5ACA">
        <w:rPr>
          <w:rFonts w:eastAsiaTheme="minorEastAsia"/>
          <w:b/>
          <w:i/>
          <w:lang w:eastAsia="zh-CN"/>
        </w:rPr>
        <w:t>UE signalling on the 6Rx UE type.</w:t>
      </w:r>
      <w:r>
        <w:rPr>
          <w:rFonts w:eastAsiaTheme="minorEastAsia"/>
          <w:b/>
          <w:i/>
          <w:lang w:eastAsia="zh-CN"/>
        </w:rPr>
        <w:t xml:space="preserve"> It has been clear that </w:t>
      </w:r>
      <w:r w:rsidRPr="00AF5ACA">
        <w:rPr>
          <w:rFonts w:eastAsiaTheme="minorEastAsia" w:hint="eastAsia"/>
          <w:b/>
          <w:i/>
          <w:lang w:eastAsia="zh-CN"/>
        </w:rPr>
        <w:t>‘</w:t>
      </w:r>
      <w:r w:rsidRPr="00AF5ACA">
        <w:rPr>
          <w:rFonts w:eastAsiaTheme="minorEastAsia"/>
          <w:b/>
          <w:i/>
          <w:lang w:eastAsia="zh-CN"/>
        </w:rPr>
        <w:t xml:space="preserve">6 MIMO layers support’ </w:t>
      </w:r>
      <w:r>
        <w:rPr>
          <w:rFonts w:eastAsiaTheme="minorEastAsia"/>
          <w:b/>
          <w:i/>
          <w:lang w:eastAsia="zh-CN"/>
        </w:rPr>
        <w:t>is</w:t>
      </w:r>
      <w:r w:rsidRPr="00AF5ACA">
        <w:rPr>
          <w:rFonts w:eastAsiaTheme="minorEastAsia"/>
          <w:b/>
          <w:i/>
          <w:lang w:eastAsia="zh-CN"/>
        </w:rPr>
        <w:t xml:space="preserve"> an optional feature only for FWA, which can be captures in the UE capability definition.</w:t>
      </w: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45A195A9" w14:textId="6785EECA" w:rsidR="00BC0801" w:rsidRDefault="0098229D" w:rsidP="0098229D">
      <w:pPr>
        <w:rPr>
          <w:rFonts w:eastAsiaTheme="minorEastAsia"/>
          <w:b/>
          <w:i/>
          <w:lang w:eastAsia="zh-CN"/>
        </w:rPr>
      </w:pPr>
      <w:r w:rsidRPr="00BC0801">
        <w:rPr>
          <w:rFonts w:hint="eastAsia"/>
          <w:b/>
          <w:i/>
          <w:lang w:eastAsia="zh-CN"/>
        </w:rPr>
        <w:t>P</w:t>
      </w:r>
      <w:r w:rsidRPr="00BC0801">
        <w:rPr>
          <w:b/>
          <w:i/>
          <w:lang w:eastAsia="zh-CN"/>
        </w:rPr>
        <w:t xml:space="preserve">roposal </w:t>
      </w:r>
      <w:r w:rsidR="00AF5ACA">
        <w:rPr>
          <w:b/>
          <w:i/>
          <w:lang w:eastAsia="zh-CN"/>
        </w:rPr>
        <w:t>1</w:t>
      </w:r>
      <w:r w:rsidRPr="00BC0801">
        <w:rPr>
          <w:b/>
          <w:i/>
          <w:lang w:eastAsia="zh-CN"/>
        </w:rPr>
        <w:t xml:space="preserve">: </w:t>
      </w:r>
      <w:r w:rsidRPr="000936EA">
        <w:rPr>
          <w:rFonts w:eastAsiaTheme="minorEastAsia"/>
          <w:b/>
          <w:i/>
          <w:lang w:eastAsia="zh-CN"/>
        </w:rPr>
        <w:t>To capture 6-layer is only supported for FWA devices</w:t>
      </w:r>
      <w:r>
        <w:rPr>
          <w:rFonts w:eastAsiaTheme="minorEastAsia"/>
          <w:b/>
          <w:i/>
          <w:lang w:eastAsia="zh-CN"/>
        </w:rPr>
        <w:t xml:space="preserve">, RAN4 can introduce </w:t>
      </w:r>
      <w:r w:rsidRPr="00CB566C">
        <w:rPr>
          <w:rFonts w:eastAsiaTheme="minorEastAsia"/>
          <w:b/>
          <w:i/>
          <w:lang w:eastAsia="zh-CN"/>
        </w:rPr>
        <w:t xml:space="preserve">UE declaration on the 6Rx UE type (e.g., handheld or FWA) without capability </w:t>
      </w:r>
      <w:proofErr w:type="spellStart"/>
      <w:r w:rsidRPr="00CB566C">
        <w:rPr>
          <w:rFonts w:eastAsiaTheme="minorEastAsia"/>
          <w:b/>
          <w:i/>
          <w:lang w:eastAsia="zh-CN"/>
        </w:rPr>
        <w:t>signaling</w:t>
      </w:r>
      <w:proofErr w:type="spellEnd"/>
      <w:r>
        <w:rPr>
          <w:rFonts w:eastAsiaTheme="minorEastAsia"/>
          <w:b/>
          <w:i/>
          <w:lang w:eastAsia="zh-CN"/>
        </w:rPr>
        <w:t xml:space="preserve"> and design proper test applicability in the specification.</w:t>
      </w:r>
      <w:r w:rsidR="00AF5ACA">
        <w:rPr>
          <w:rFonts w:eastAsiaTheme="minorEastAsia"/>
          <w:b/>
          <w:i/>
          <w:lang w:eastAsia="zh-CN"/>
        </w:rPr>
        <w:t xml:space="preserve"> </w:t>
      </w:r>
      <w:r w:rsidR="00AF5ACA" w:rsidRPr="00065821">
        <w:rPr>
          <w:rFonts w:eastAsiaTheme="minorEastAsia"/>
          <w:b/>
          <w:i/>
          <w:lang w:eastAsia="zh-CN"/>
        </w:rPr>
        <w:t>Such issue can be discussed in the performance part.</w:t>
      </w:r>
    </w:p>
    <w:p w14:paraId="18269945" w14:textId="08D02FDD" w:rsidR="00AF5ACA" w:rsidRPr="0098229D" w:rsidRDefault="00AF5ACA" w:rsidP="0098229D">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Pr>
          <w:b/>
          <w:i/>
          <w:lang w:eastAsia="zh-CN"/>
        </w:rPr>
        <w:t xml:space="preserve">Not </w:t>
      </w:r>
      <w:r w:rsidRPr="00AF5ACA">
        <w:rPr>
          <w:rFonts w:eastAsiaTheme="minorEastAsia"/>
          <w:b/>
          <w:i/>
          <w:lang w:eastAsia="zh-CN"/>
        </w:rPr>
        <w:t xml:space="preserve">to introduce </w:t>
      </w:r>
      <w:r w:rsidR="00FC405E">
        <w:rPr>
          <w:rFonts w:eastAsiaTheme="minorEastAsia"/>
          <w:b/>
          <w:i/>
          <w:lang w:eastAsia="zh-CN"/>
        </w:rPr>
        <w:t xml:space="preserve">new </w:t>
      </w:r>
      <w:bookmarkStart w:id="1" w:name="_GoBack"/>
      <w:bookmarkEnd w:id="1"/>
      <w:r w:rsidRPr="00AF5ACA">
        <w:rPr>
          <w:rFonts w:eastAsiaTheme="minorEastAsia"/>
          <w:b/>
          <w:i/>
          <w:lang w:eastAsia="zh-CN"/>
        </w:rPr>
        <w:t>UE signalling on the 6Rx UE type.</w:t>
      </w:r>
      <w:r>
        <w:rPr>
          <w:rFonts w:eastAsiaTheme="minorEastAsia"/>
          <w:b/>
          <w:i/>
          <w:lang w:eastAsia="zh-CN"/>
        </w:rPr>
        <w:t xml:space="preserve"> It has been clear that </w:t>
      </w:r>
      <w:r w:rsidRPr="00AF5ACA">
        <w:rPr>
          <w:rFonts w:eastAsiaTheme="minorEastAsia" w:hint="eastAsia"/>
          <w:b/>
          <w:i/>
          <w:lang w:eastAsia="zh-CN"/>
        </w:rPr>
        <w:t>‘</w:t>
      </w:r>
      <w:r w:rsidRPr="00AF5ACA">
        <w:rPr>
          <w:rFonts w:eastAsiaTheme="minorEastAsia"/>
          <w:b/>
          <w:i/>
          <w:lang w:eastAsia="zh-CN"/>
        </w:rPr>
        <w:t xml:space="preserve">6 MIMO layers support’ </w:t>
      </w:r>
      <w:r>
        <w:rPr>
          <w:rFonts w:eastAsiaTheme="minorEastAsia"/>
          <w:b/>
          <w:i/>
          <w:lang w:eastAsia="zh-CN"/>
        </w:rPr>
        <w:t>is</w:t>
      </w:r>
      <w:r w:rsidRPr="00AF5ACA">
        <w:rPr>
          <w:rFonts w:eastAsiaTheme="minorEastAsia"/>
          <w:b/>
          <w:i/>
          <w:lang w:eastAsia="zh-CN"/>
        </w:rPr>
        <w:t xml:space="preserve"> an optional feature only for FWA, which can be captures in the UE capability definition.</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775FC7DD" w14:textId="7A754272" w:rsidR="00192231" w:rsidRPr="00A1425E" w:rsidRDefault="00A1425E" w:rsidP="00065821">
      <w:pPr>
        <w:pStyle w:val="2"/>
      </w:pPr>
      <w:r w:rsidRPr="00A1425E">
        <w:t>R4-2503014</w:t>
      </w:r>
      <w:r w:rsidR="00363AFE">
        <w:t xml:space="preserve">, </w:t>
      </w:r>
      <w:r w:rsidRPr="00A1425E">
        <w:t>WF on 6Rx requirements</w:t>
      </w:r>
      <w:r w:rsidR="00363AFE">
        <w:t xml:space="preserve">, </w:t>
      </w:r>
      <w:r>
        <w:t>AT&amp;T</w:t>
      </w:r>
      <w:r w:rsidR="00363AFE">
        <w:t xml:space="preserve">. </w:t>
      </w:r>
      <w:r w:rsidR="00363AFE" w:rsidRPr="005F14AC">
        <w:rPr>
          <w:rFonts w:hint="eastAsia"/>
        </w:rPr>
        <w:t>RAN</w:t>
      </w:r>
      <w:r w:rsidR="00363AFE">
        <w:t xml:space="preserve">4#114, </w:t>
      </w:r>
      <w:r w:rsidR="00192231" w:rsidRPr="0025517E">
        <w:t>February</w:t>
      </w:r>
      <w:r w:rsidR="00363AFE" w:rsidRPr="0025517E">
        <w:t xml:space="preserve"> 2025</w:t>
      </w:r>
    </w:p>
    <w:sectPr w:rsidR="00192231"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C63CF" w14:textId="77777777" w:rsidR="009653A8" w:rsidRDefault="009653A8" w:rsidP="00AE40BE">
      <w:pPr>
        <w:ind w:left="312" w:hanging="312"/>
      </w:pPr>
      <w:r>
        <w:separator/>
      </w:r>
    </w:p>
  </w:endnote>
  <w:endnote w:type="continuationSeparator" w:id="0">
    <w:p w14:paraId="46028CB8" w14:textId="77777777" w:rsidR="009653A8" w:rsidRDefault="009653A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5BA5F" w14:textId="77777777" w:rsidR="009653A8" w:rsidRDefault="009653A8" w:rsidP="00AE40BE">
      <w:pPr>
        <w:ind w:left="312" w:hanging="312"/>
      </w:pPr>
      <w:r>
        <w:separator/>
      </w:r>
    </w:p>
  </w:footnote>
  <w:footnote w:type="continuationSeparator" w:id="0">
    <w:p w14:paraId="3EBC9ECA" w14:textId="77777777" w:rsidR="009653A8" w:rsidRDefault="009653A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10"/>
  </w:num>
  <w:num w:numId="4">
    <w:abstractNumId w:val="30"/>
  </w:num>
  <w:num w:numId="5">
    <w:abstractNumId w:val="16"/>
  </w:num>
  <w:num w:numId="6">
    <w:abstractNumId w:val="21"/>
  </w:num>
  <w:num w:numId="7">
    <w:abstractNumId w:val="32"/>
  </w:num>
  <w:num w:numId="8">
    <w:abstractNumId w:val="7"/>
  </w:num>
  <w:num w:numId="9">
    <w:abstractNumId w:val="9"/>
  </w:num>
  <w:num w:numId="10">
    <w:abstractNumId w:val="29"/>
  </w:num>
  <w:num w:numId="11">
    <w:abstractNumId w:val="25"/>
  </w:num>
  <w:num w:numId="12">
    <w:abstractNumId w:val="3"/>
  </w:num>
  <w:num w:numId="13">
    <w:abstractNumId w:val="26"/>
  </w:num>
  <w:num w:numId="14">
    <w:abstractNumId w:val="17"/>
  </w:num>
  <w:num w:numId="15">
    <w:abstractNumId w:val="19"/>
  </w:num>
  <w:num w:numId="16">
    <w:abstractNumId w:val="33"/>
  </w:num>
  <w:num w:numId="17">
    <w:abstractNumId w:val="12"/>
  </w:num>
  <w:num w:numId="18">
    <w:abstractNumId w:val="4"/>
  </w:num>
  <w:num w:numId="19">
    <w:abstractNumId w:val="14"/>
  </w:num>
  <w:num w:numId="20">
    <w:abstractNumId w:val="18"/>
  </w:num>
  <w:num w:numId="21">
    <w:abstractNumId w:val="24"/>
  </w:num>
  <w:num w:numId="22">
    <w:abstractNumId w:val="34"/>
  </w:num>
  <w:num w:numId="23">
    <w:abstractNumId w:val="13"/>
  </w:num>
  <w:num w:numId="24">
    <w:abstractNumId w:val="2"/>
  </w:num>
  <w:num w:numId="25">
    <w:abstractNumId w:val="33"/>
  </w:num>
  <w:num w:numId="26">
    <w:abstractNumId w:val="5"/>
  </w:num>
  <w:num w:numId="27">
    <w:abstractNumId w:val="8"/>
  </w:num>
  <w:num w:numId="28">
    <w:abstractNumId w:val="0"/>
  </w:num>
  <w:num w:numId="29">
    <w:abstractNumId w:val="34"/>
  </w:num>
  <w:num w:numId="30">
    <w:abstractNumId w:val="28"/>
  </w:num>
  <w:num w:numId="31">
    <w:abstractNumId w:val="6"/>
  </w:num>
  <w:num w:numId="32">
    <w:abstractNumId w:val="22"/>
  </w:num>
  <w:num w:numId="33">
    <w:abstractNumId w:val="11"/>
  </w:num>
  <w:num w:numId="34">
    <w:abstractNumId w:val="20"/>
  </w:num>
  <w:num w:numId="35">
    <w:abstractNumId w:val="15"/>
  </w:num>
  <w:num w:numId="36">
    <w:abstractNumId w:val="23"/>
  </w:num>
  <w:num w:numId="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65821"/>
    <w:rsid w:val="000765CA"/>
    <w:rsid w:val="00080470"/>
    <w:rsid w:val="0008570F"/>
    <w:rsid w:val="000936EA"/>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B6BD4"/>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64A17"/>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4681"/>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53A8"/>
    <w:rsid w:val="00967CC2"/>
    <w:rsid w:val="00967F40"/>
    <w:rsid w:val="00976C5F"/>
    <w:rsid w:val="0098229D"/>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0E6F"/>
    <w:rsid w:val="00A63E15"/>
    <w:rsid w:val="00A82D59"/>
    <w:rsid w:val="00AA4A95"/>
    <w:rsid w:val="00AA75F3"/>
    <w:rsid w:val="00AB2337"/>
    <w:rsid w:val="00AC28CB"/>
    <w:rsid w:val="00AC3379"/>
    <w:rsid w:val="00AC4A0F"/>
    <w:rsid w:val="00AC6DFB"/>
    <w:rsid w:val="00AD077B"/>
    <w:rsid w:val="00AD1386"/>
    <w:rsid w:val="00AD3EB3"/>
    <w:rsid w:val="00AD50D3"/>
    <w:rsid w:val="00AE30FB"/>
    <w:rsid w:val="00AE40BE"/>
    <w:rsid w:val="00AE60C4"/>
    <w:rsid w:val="00AF0415"/>
    <w:rsid w:val="00AF5ACA"/>
    <w:rsid w:val="00B04C69"/>
    <w:rsid w:val="00B11FCB"/>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0F7B"/>
    <w:rsid w:val="00D52815"/>
    <w:rsid w:val="00D53C55"/>
    <w:rsid w:val="00D5732B"/>
    <w:rsid w:val="00D60CB6"/>
    <w:rsid w:val="00D67608"/>
    <w:rsid w:val="00D7209E"/>
    <w:rsid w:val="00D73D65"/>
    <w:rsid w:val="00D96DEF"/>
    <w:rsid w:val="00DA114C"/>
    <w:rsid w:val="00DA2ABD"/>
    <w:rsid w:val="00DA3CBA"/>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405E"/>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ACEB1-0326-46D7-9638-E61E7338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531</Words>
  <Characters>3033</Characters>
  <Application>Microsoft Office Word</Application>
  <DocSecurity>0</DocSecurity>
  <Lines>25</Lines>
  <Paragraphs>7</Paragraphs>
  <ScaleCrop>false</ScaleCrop>
  <Company>Microsoft</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12</cp:revision>
  <dcterms:created xsi:type="dcterms:W3CDTF">2025-03-27T07:14:00Z</dcterms:created>
  <dcterms:modified xsi:type="dcterms:W3CDTF">2025-03-28T08:57:00Z</dcterms:modified>
</cp:coreProperties>
</file>